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EAB76" w14:textId="77777777" w:rsidR="00C72C92" w:rsidRPr="00C72C92" w:rsidRDefault="00573A91" w:rsidP="00C72C92">
      <w:pPr>
        <w:rPr>
          <w:b/>
          <w:sz w:val="32"/>
          <w:szCs w:val="32"/>
        </w:rPr>
      </w:pPr>
      <w:r>
        <w:rPr>
          <w:b/>
          <w:sz w:val="32"/>
          <w:szCs w:val="32"/>
        </w:rPr>
        <w:t>Wellbeing</w:t>
      </w:r>
      <w:r w:rsidR="00C72C92">
        <w:rPr>
          <w:b/>
          <w:sz w:val="32"/>
          <w:szCs w:val="32"/>
        </w:rPr>
        <w:t xml:space="preserve"> Governor</w:t>
      </w:r>
    </w:p>
    <w:p w14:paraId="5AB4AB9A" w14:textId="77777777" w:rsidR="00C72C92" w:rsidRDefault="00C72C92" w:rsidP="00C72C92">
      <w:pPr>
        <w:rPr>
          <w:b/>
          <w:sz w:val="28"/>
          <w:szCs w:val="28"/>
        </w:rPr>
      </w:pPr>
      <w:r>
        <w:rPr>
          <w:b/>
          <w:sz w:val="28"/>
          <w:szCs w:val="28"/>
        </w:rPr>
        <w:t>Summary</w:t>
      </w:r>
    </w:p>
    <w:p w14:paraId="602815B3" w14:textId="77777777" w:rsidR="009E4C1F" w:rsidRPr="009E4C1F" w:rsidRDefault="003205F8" w:rsidP="005F5873">
      <w:bookmarkStart w:id="0" w:name="_GoBack"/>
      <w:r>
        <w:t xml:space="preserve">The governing board has a vital role to play when it comes to pupil and staff mental health and wellbeing. They should work with the leadership team to agree priorities to promote children’s learning and wellbeing and monitor progress. </w:t>
      </w:r>
    </w:p>
    <w:p w14:paraId="206934AE" w14:textId="22C2E680" w:rsidR="009E4C1F" w:rsidRPr="002D2D2E" w:rsidRDefault="009E4C1F" w:rsidP="005F5873">
      <w:pPr>
        <w:spacing w:line="276" w:lineRule="auto"/>
        <w:rPr>
          <w:rFonts w:cs="Arial"/>
          <w:shd w:val="clear" w:color="auto" w:fill="FFFFFF"/>
        </w:rPr>
      </w:pPr>
      <w:r w:rsidRPr="002D2D2E">
        <w:rPr>
          <w:rFonts w:cs="Arial"/>
          <w:shd w:val="clear" w:color="auto" w:fill="FFFFFF"/>
        </w:rPr>
        <w:t>By establishing the role of the wellbeing governor, the governing board demonstrates and reiterates its commitment to supporting the mental health and wellbeing of</w:t>
      </w:r>
      <w:r>
        <w:rPr>
          <w:rFonts w:cs="Arial"/>
          <w:shd w:val="clear" w:color="auto" w:fill="FFFFFF"/>
        </w:rPr>
        <w:t xml:space="preserve"> both</w:t>
      </w:r>
      <w:r w:rsidRPr="002D2D2E">
        <w:rPr>
          <w:rFonts w:cs="Arial"/>
          <w:shd w:val="clear" w:color="auto" w:fill="FFFFFF"/>
        </w:rPr>
        <w:t xml:space="preserve"> staff and pupils. </w:t>
      </w:r>
      <w:r w:rsidR="005F5873">
        <w:rPr>
          <w:rFonts w:cs="Arial"/>
          <w:shd w:val="clear" w:color="auto" w:fill="FFFFFF"/>
        </w:rPr>
        <w:t xml:space="preserve"> </w:t>
      </w:r>
      <w:r w:rsidRPr="002D2D2E">
        <w:rPr>
          <w:rFonts w:cs="Arial"/>
          <w:shd w:val="clear" w:color="auto" w:fill="FFFFFF"/>
        </w:rPr>
        <w:t xml:space="preserve">This commitment from the governing board </w:t>
      </w:r>
      <w:r>
        <w:rPr>
          <w:rFonts w:cs="Arial"/>
          <w:shd w:val="clear" w:color="auto" w:fill="FFFFFF"/>
        </w:rPr>
        <w:t xml:space="preserve">emphasises the </w:t>
      </w:r>
      <w:r w:rsidRPr="002D2D2E">
        <w:rPr>
          <w:rFonts w:cs="Arial"/>
          <w:shd w:val="clear" w:color="auto" w:fill="FFFFFF"/>
        </w:rPr>
        <w:t>importance of establishing robust mental health provision in schools</w:t>
      </w:r>
      <w:r>
        <w:rPr>
          <w:rFonts w:cs="Arial"/>
          <w:shd w:val="clear" w:color="auto" w:fill="FFFFFF"/>
        </w:rPr>
        <w:t xml:space="preserve"> for staff and pupils</w:t>
      </w:r>
      <w:r w:rsidRPr="002D2D2E">
        <w:rPr>
          <w:rFonts w:cs="Arial"/>
          <w:shd w:val="clear" w:color="auto" w:fill="FFFFFF"/>
        </w:rPr>
        <w:t xml:space="preserve">, </w:t>
      </w:r>
      <w:r>
        <w:rPr>
          <w:rFonts w:cs="Arial"/>
          <w:shd w:val="clear" w:color="auto" w:fill="FFFFFF"/>
        </w:rPr>
        <w:t>providing</w:t>
      </w:r>
      <w:r w:rsidRPr="002D2D2E">
        <w:rPr>
          <w:rFonts w:cs="Arial"/>
          <w:shd w:val="clear" w:color="auto" w:fill="FFFFFF"/>
        </w:rPr>
        <w:t xml:space="preserve"> equal opportunit</w:t>
      </w:r>
      <w:r>
        <w:rPr>
          <w:rFonts w:cs="Arial"/>
          <w:shd w:val="clear" w:color="auto" w:fill="FFFFFF"/>
        </w:rPr>
        <w:t>ies,</w:t>
      </w:r>
      <w:r w:rsidRPr="002D2D2E">
        <w:rPr>
          <w:rFonts w:cs="Arial"/>
          <w:shd w:val="clear" w:color="auto" w:fill="FFFFFF"/>
        </w:rPr>
        <w:t xml:space="preserve"> building resilience</w:t>
      </w:r>
      <w:r>
        <w:rPr>
          <w:rFonts w:cs="Arial"/>
          <w:shd w:val="clear" w:color="auto" w:fill="FFFFFF"/>
        </w:rPr>
        <w:t>,</w:t>
      </w:r>
      <w:r w:rsidRPr="002D2D2E">
        <w:rPr>
          <w:rFonts w:cs="Arial"/>
          <w:shd w:val="clear" w:color="auto" w:fill="FFFFFF"/>
        </w:rPr>
        <w:t xml:space="preserve"> and developing tools and </w:t>
      </w:r>
      <w:r>
        <w:rPr>
          <w:rFonts w:cs="Arial"/>
          <w:shd w:val="clear" w:color="auto" w:fill="FFFFFF"/>
        </w:rPr>
        <w:t xml:space="preserve">support </w:t>
      </w:r>
      <w:r w:rsidRPr="002D2D2E">
        <w:rPr>
          <w:rFonts w:cs="Arial"/>
          <w:shd w:val="clear" w:color="auto" w:fill="FFFFFF"/>
        </w:rPr>
        <w:t>strategies</w:t>
      </w:r>
      <w:bookmarkEnd w:id="0"/>
      <w:r w:rsidRPr="002D2D2E">
        <w:rPr>
          <w:rFonts w:cs="Arial"/>
          <w:shd w:val="clear" w:color="auto" w:fill="FFFFFF"/>
        </w:rPr>
        <w:t xml:space="preserve">. </w:t>
      </w:r>
    </w:p>
    <w:p w14:paraId="288FBAB5" w14:textId="77777777" w:rsidR="00C72C92" w:rsidRDefault="00C72C92" w:rsidP="00C72C92">
      <w:pPr>
        <w:rPr>
          <w:b/>
          <w:sz w:val="28"/>
          <w:szCs w:val="28"/>
        </w:rPr>
      </w:pPr>
    </w:p>
    <w:p w14:paraId="2CFA811B" w14:textId="77777777" w:rsidR="009916F3" w:rsidRDefault="005F31B5" w:rsidP="009916F3">
      <w:pPr>
        <w:rPr>
          <w:b/>
          <w:sz w:val="28"/>
          <w:szCs w:val="28"/>
        </w:rPr>
      </w:pPr>
      <w:r>
        <w:rPr>
          <w:b/>
          <w:sz w:val="28"/>
          <w:szCs w:val="28"/>
        </w:rPr>
        <w:t xml:space="preserve">Key </w:t>
      </w:r>
      <w:r w:rsidR="009916F3">
        <w:rPr>
          <w:b/>
          <w:sz w:val="28"/>
          <w:szCs w:val="28"/>
        </w:rPr>
        <w:t>Responsibilities and Duties</w:t>
      </w:r>
    </w:p>
    <w:p w14:paraId="2137AA00" w14:textId="77777777" w:rsidR="009E4C1F" w:rsidRDefault="009E4C1F" w:rsidP="009E4C1F">
      <w:pPr>
        <w:pStyle w:val="ListParagraph"/>
        <w:numPr>
          <w:ilvl w:val="0"/>
          <w:numId w:val="2"/>
        </w:numPr>
        <w:spacing w:line="360" w:lineRule="auto"/>
      </w:pPr>
      <w:r>
        <w:t>Influence the setting of a school vision which creates a positive wellbeing culture and is underpinned by equality values, a system of accountability and robust policies and procedures.</w:t>
      </w:r>
    </w:p>
    <w:p w14:paraId="6F817686" w14:textId="77777777" w:rsidR="009E4C1F" w:rsidRDefault="009E4C1F" w:rsidP="009E4C1F">
      <w:pPr>
        <w:pStyle w:val="ListParagraph"/>
        <w:numPr>
          <w:ilvl w:val="0"/>
          <w:numId w:val="2"/>
        </w:numPr>
        <w:spacing w:line="360" w:lineRule="auto"/>
      </w:pPr>
      <w:r>
        <w:t>Ensure that the school strategic plan includes objectives linked to improving, supporting and responding to the mental health of staff and pupils.</w:t>
      </w:r>
    </w:p>
    <w:p w14:paraId="54ACD92E" w14:textId="77777777" w:rsidR="009E4C1F" w:rsidRDefault="009E4C1F" w:rsidP="009E4C1F">
      <w:pPr>
        <w:pStyle w:val="ListParagraph"/>
        <w:numPr>
          <w:ilvl w:val="0"/>
          <w:numId w:val="2"/>
        </w:numPr>
        <w:spacing w:line="360" w:lineRule="auto"/>
      </w:pPr>
      <w:r>
        <w:t>Ensure the school has appropriate policies in place that support and promote the wellbeing of staff and pupils, making sure they are accessible to, and understood by, all staff members and pupils.</w:t>
      </w:r>
    </w:p>
    <w:p w14:paraId="0614A623" w14:textId="77777777" w:rsidR="009E4C1F" w:rsidRDefault="009E4C1F" w:rsidP="009E4C1F">
      <w:pPr>
        <w:pStyle w:val="ListParagraph"/>
        <w:numPr>
          <w:ilvl w:val="0"/>
          <w:numId w:val="2"/>
        </w:numPr>
        <w:spacing w:line="360" w:lineRule="auto"/>
      </w:pPr>
      <w:r>
        <w:t>Ensure that all policies associated with mental health are reviewed as per the school’s policy review schedule.</w:t>
      </w:r>
    </w:p>
    <w:p w14:paraId="613639D2" w14:textId="77777777" w:rsidR="009E4C1F" w:rsidRDefault="009E4C1F" w:rsidP="009E4C1F">
      <w:pPr>
        <w:pStyle w:val="ListParagraph"/>
        <w:numPr>
          <w:ilvl w:val="0"/>
          <w:numId w:val="2"/>
        </w:numPr>
        <w:spacing w:line="360" w:lineRule="auto"/>
      </w:pPr>
      <w:r>
        <w:t>Monitor polices associated with mental health and wellbeing to ensure they reflect the governing board’s duties under the Equality Act 210, and policies treat all pupils equally.</w:t>
      </w:r>
    </w:p>
    <w:p w14:paraId="78551476" w14:textId="77777777" w:rsidR="009E4C1F" w:rsidRDefault="009E4C1F" w:rsidP="009E4C1F">
      <w:pPr>
        <w:pStyle w:val="ListParagraph"/>
        <w:numPr>
          <w:ilvl w:val="0"/>
          <w:numId w:val="2"/>
        </w:numPr>
        <w:spacing w:line="360" w:lineRule="auto"/>
      </w:pPr>
      <w:r>
        <w:t xml:space="preserve">Ensure there is a whole-school approach to mental health and wellbeing embedded; including within leadership practice, the curriculum, the school’s values and ethos and the social and physical environment. </w:t>
      </w:r>
    </w:p>
    <w:p w14:paraId="72FEF7A3" w14:textId="77777777" w:rsidR="009E4C1F" w:rsidRDefault="009E4C1F" w:rsidP="009E4C1F">
      <w:pPr>
        <w:pStyle w:val="ListParagraph"/>
        <w:numPr>
          <w:ilvl w:val="0"/>
          <w:numId w:val="2"/>
        </w:numPr>
        <w:spacing w:line="360" w:lineRule="auto"/>
      </w:pPr>
      <w:r>
        <w:t>Ensure that a senior lead is identified to oversee the provision and support of mental health and wellbeing in school and to ensure effective links exist with local mental health support agencies.</w:t>
      </w:r>
    </w:p>
    <w:p w14:paraId="3A6F2353" w14:textId="77777777" w:rsidR="009E4C1F" w:rsidRDefault="009E4C1F" w:rsidP="009E4C1F">
      <w:pPr>
        <w:pStyle w:val="ListParagraph"/>
        <w:numPr>
          <w:ilvl w:val="0"/>
          <w:numId w:val="2"/>
        </w:numPr>
        <w:spacing w:line="360" w:lineRule="auto"/>
      </w:pPr>
      <w:r>
        <w:t>Act as the link between the governing board and staff members, reporting back to governors on how support for the wellbeing of staff and pupils is embraced and implemented throughout school.</w:t>
      </w:r>
    </w:p>
    <w:p w14:paraId="54AAEB69" w14:textId="77777777" w:rsidR="00127203" w:rsidRDefault="009E4C1F" w:rsidP="009E4C1F">
      <w:pPr>
        <w:pStyle w:val="ListParagraph"/>
        <w:numPr>
          <w:ilvl w:val="0"/>
          <w:numId w:val="2"/>
        </w:numPr>
        <w:spacing w:line="360" w:lineRule="auto"/>
      </w:pPr>
      <w:r>
        <w:t>Monitor the school’s performance by comparing current and previous school data, including local and national data for pupils with mental health needs, where available.</w:t>
      </w:r>
    </w:p>
    <w:p w14:paraId="4A43422B" w14:textId="625717CA" w:rsidR="00E1326A" w:rsidRDefault="00E1326A" w:rsidP="00E1326A">
      <w:pPr>
        <w:pStyle w:val="ListParagraph"/>
        <w:numPr>
          <w:ilvl w:val="0"/>
          <w:numId w:val="2"/>
        </w:numPr>
        <w:spacing w:line="360" w:lineRule="auto"/>
        <w:jc w:val="both"/>
      </w:pPr>
      <w:r>
        <w:t>Develop your role as a governor, including by attending relevant governor training</w:t>
      </w:r>
    </w:p>
    <w:sectPr w:rsidR="00E1326A" w:rsidSect="00A731E9">
      <w:footerReference w:type="default" r:id="rId7"/>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D7CE1" w14:textId="77777777" w:rsidR="005803CC" w:rsidRDefault="005803CC" w:rsidP="005803CC">
      <w:pPr>
        <w:spacing w:after="0" w:line="240" w:lineRule="auto"/>
      </w:pPr>
      <w:r>
        <w:separator/>
      </w:r>
    </w:p>
  </w:endnote>
  <w:endnote w:type="continuationSeparator" w:id="0">
    <w:p w14:paraId="012F053A" w14:textId="77777777" w:rsidR="005803CC" w:rsidRDefault="005803CC" w:rsidP="00580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8B030" w14:textId="77777777" w:rsidR="005803CC" w:rsidRPr="005803CC" w:rsidRDefault="005F5873" w:rsidP="005803CC">
    <w:pPr>
      <w:pStyle w:val="Footer"/>
    </w:pPr>
    <w:r>
      <w:rPr>
        <w:noProof/>
      </w:rPr>
      <w:fldChar w:fldCharType="begin"/>
    </w:r>
    <w:r>
      <w:rPr>
        <w:noProof/>
      </w:rPr>
      <w:instrText xml:space="preserve"> FILENAME  \p  \* MERGEFORMAT </w:instrText>
    </w:r>
    <w:r>
      <w:rPr>
        <w:noProof/>
      </w:rPr>
      <w:fldChar w:fldCharType="separate"/>
    </w:r>
    <w:r w:rsidR="005803CC" w:rsidRPr="005803CC">
      <w:rPr>
        <w:noProof/>
      </w:rPr>
      <w:t>J:\JMAT\ADMIN DOCS\LGB ADMIN\Job Descriptions\Pupil Premium\PP Job Description.docx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80C1C" w14:textId="77777777" w:rsidR="005803CC" w:rsidRDefault="005803CC" w:rsidP="005803CC">
      <w:pPr>
        <w:spacing w:after="0" w:line="240" w:lineRule="auto"/>
      </w:pPr>
      <w:r>
        <w:separator/>
      </w:r>
    </w:p>
  </w:footnote>
  <w:footnote w:type="continuationSeparator" w:id="0">
    <w:p w14:paraId="39854BFD" w14:textId="77777777" w:rsidR="005803CC" w:rsidRDefault="005803CC" w:rsidP="00580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7620"/>
    <w:multiLevelType w:val="hybridMultilevel"/>
    <w:tmpl w:val="40462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9859DB"/>
    <w:multiLevelType w:val="hybridMultilevel"/>
    <w:tmpl w:val="E3EA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92"/>
    <w:rsid w:val="00127203"/>
    <w:rsid w:val="0029299B"/>
    <w:rsid w:val="003205F8"/>
    <w:rsid w:val="00520CD4"/>
    <w:rsid w:val="00573A91"/>
    <w:rsid w:val="005803CC"/>
    <w:rsid w:val="005F31B5"/>
    <w:rsid w:val="005F5873"/>
    <w:rsid w:val="009916F3"/>
    <w:rsid w:val="009E4C1F"/>
    <w:rsid w:val="00A731E9"/>
    <w:rsid w:val="00B81ECF"/>
    <w:rsid w:val="00C12B48"/>
    <w:rsid w:val="00C72C92"/>
    <w:rsid w:val="00E1326A"/>
    <w:rsid w:val="00E55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C09C9"/>
  <w15:chartTrackingRefBased/>
  <w15:docId w15:val="{D715941D-3B84-4025-83B2-7ABB3949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6F3"/>
    <w:pPr>
      <w:ind w:left="720"/>
      <w:contextualSpacing/>
    </w:pPr>
  </w:style>
  <w:style w:type="paragraph" w:styleId="Header">
    <w:name w:val="header"/>
    <w:basedOn w:val="Normal"/>
    <w:link w:val="HeaderChar"/>
    <w:uiPriority w:val="99"/>
    <w:unhideWhenUsed/>
    <w:rsid w:val="00580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3CC"/>
  </w:style>
  <w:style w:type="paragraph" w:styleId="Footer">
    <w:name w:val="footer"/>
    <w:basedOn w:val="Normal"/>
    <w:link w:val="FooterChar"/>
    <w:uiPriority w:val="99"/>
    <w:unhideWhenUsed/>
    <w:rsid w:val="00580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0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Wood</dc:creator>
  <cp:keywords/>
  <dc:description/>
  <cp:lastModifiedBy>Sonia Gilbert</cp:lastModifiedBy>
  <cp:revision>4</cp:revision>
  <dcterms:created xsi:type="dcterms:W3CDTF">2019-03-17T15:11:00Z</dcterms:created>
  <dcterms:modified xsi:type="dcterms:W3CDTF">2020-09-15T10:28:00Z</dcterms:modified>
</cp:coreProperties>
</file>